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6EE9" w14:textId="77777777" w:rsidR="00327EE4" w:rsidRPr="00327EE4" w:rsidRDefault="00327EE4" w:rsidP="00327E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31864CD3" w14:textId="4E9CAEDA" w:rsidR="00327EE4" w:rsidRPr="00327EE4" w:rsidRDefault="00327EE4" w:rsidP="00327E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Теория игр</w:t>
      </w:r>
    </w:p>
    <w:p w14:paraId="2E213C43" w14:textId="5D0E0CFA" w:rsidR="00927C2C" w:rsidRPr="00927C2C" w:rsidRDefault="00927C2C" w:rsidP="00927C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927C2C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«Экономическая безопасность хозяйствующих субъектов», очная форма обучения.</w:t>
      </w:r>
    </w:p>
    <w:p w14:paraId="764B5D5B" w14:textId="57E60380" w:rsidR="00327EE4" w:rsidRP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 </w:t>
      </w:r>
    </w:p>
    <w:p w14:paraId="306CA5D5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приобретение базовых теоретических знаний</w:t>
      </w:r>
      <w:r w:rsidRPr="00327EE4">
        <w:rPr>
          <w:rFonts w:ascii="Times New Roman" w:hAnsi="Times New Roman" w:cs="Times New Roman"/>
          <w:sz w:val="28"/>
          <w:szCs w:val="28"/>
        </w:rPr>
        <w:t xml:space="preserve">, лежащих в основе теории игр;  </w:t>
      </w:r>
    </w:p>
    <w:p w14:paraId="748A6176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создание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первоначальных умений и навыков по теоретико-игровому моделированию;  </w:t>
      </w:r>
    </w:p>
    <w:p w14:paraId="68A6FBFC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способностей к логико-математическому и алгоритмическому мышлению, способностей к выяснению сути той или иной проблемы и осуществлению выбора рациональных способов её преодоления; навыков использования методов исследования и принципов моделирования;</w:t>
      </w:r>
    </w:p>
    <w:p w14:paraId="19B49752" w14:textId="7277D81D" w:rsidR="00327EE4" w:rsidRDefault="00327EE4" w:rsidP="00953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навыков теоретической и практической деятельности по применению теоретико-игровых методов при принятии эффективных финансово-экономических решений управления предприятиями.       </w:t>
      </w:r>
      <w:bookmarkStart w:id="0" w:name="_GoBack"/>
      <w:bookmarkEnd w:id="0"/>
    </w:p>
    <w:p w14:paraId="563D6082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  <w:r w:rsidRPr="00327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D7C04" w14:textId="75EB6151" w:rsidR="00327EE4" w:rsidRPr="00327EE4" w:rsidRDefault="00327EE4" w:rsidP="00327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sz w:val="28"/>
          <w:szCs w:val="28"/>
        </w:rPr>
        <w:t>Парные антагонистические игры с нулевой суммой выигрышей.</w:t>
      </w:r>
    </w:p>
    <w:p w14:paraId="647A1D3B" w14:textId="77777777" w:rsidR="00327EE4" w:rsidRDefault="00327EE4" w:rsidP="00327E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sz w:val="28"/>
          <w:szCs w:val="28"/>
        </w:rPr>
        <w:t xml:space="preserve">Основные понятия теоретико-игровой модели. Смешанное расширение игры.  </w:t>
      </w:r>
    </w:p>
    <w:p w14:paraId="3FEC6E9C" w14:textId="5C7C3394" w:rsidR="00327EE4" w:rsidRPr="00327EE4" w:rsidRDefault="00327EE4" w:rsidP="00327E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sz w:val="28"/>
          <w:szCs w:val="28"/>
        </w:rPr>
        <w:t xml:space="preserve">2. Игры с природой. Основные понятия игры с природой. Принятие решений в условиях неопределенности.  </w:t>
      </w:r>
    </w:p>
    <w:p w14:paraId="019A21D2" w14:textId="77777777" w:rsidR="00FA6601" w:rsidRDefault="00FA6601" w:rsidP="00327EE4">
      <w:pPr>
        <w:spacing w:after="0" w:line="360" w:lineRule="auto"/>
      </w:pPr>
    </w:p>
    <w:sectPr w:rsidR="00F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AA4"/>
    <w:multiLevelType w:val="hybridMultilevel"/>
    <w:tmpl w:val="46AE0B4A"/>
    <w:lvl w:ilvl="0" w:tplc="E14A5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4"/>
    <w:rsid w:val="00103374"/>
    <w:rsid w:val="00327EE4"/>
    <w:rsid w:val="00344E3C"/>
    <w:rsid w:val="00705C9E"/>
    <w:rsid w:val="00927C2C"/>
    <w:rsid w:val="0095353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E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44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E3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rsid w:val="00344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E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44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E3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rsid w:val="00344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AB2E6-AD1B-4E89-9599-A51644CF871F}"/>
</file>

<file path=customXml/itemProps2.xml><?xml version="1.0" encoding="utf-8"?>
<ds:datastoreItem xmlns:ds="http://schemas.openxmlformats.org/officeDocument/2006/customXml" ds:itemID="{D8699516-80A0-437C-AD41-AA0ED15610BA}"/>
</file>

<file path=customXml/itemProps3.xml><?xml version="1.0" encoding="utf-8"?>
<ds:datastoreItem xmlns:ds="http://schemas.openxmlformats.org/officeDocument/2006/customXml" ds:itemID="{E13C7DE5-7D1D-4BF3-841B-434ED254A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5</cp:revision>
  <dcterms:created xsi:type="dcterms:W3CDTF">2020-05-21T09:20:00Z</dcterms:created>
  <dcterms:modified xsi:type="dcterms:W3CDTF">2020-11-09T10:07:00Z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